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2" w:rsidRDefault="009D45E2" w:rsidP="009D45E2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511338783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</w:t>
      </w:r>
      <w:bookmarkEnd w:id="0"/>
    </w:p>
    <w:p w:rsidR="009D45E2" w:rsidRDefault="009D45E2" w:rsidP="009D45E2">
      <w:pPr>
        <w:pStyle w:val="3"/>
        <w:spacing w:before="312"/>
        <w:rPr>
          <w:rFonts w:ascii="Times New Roman" w:hAnsi="Times New Roman" w:cs="Times New Roman"/>
        </w:rPr>
      </w:pPr>
      <w:bookmarkStart w:id="1" w:name="_Toc7549"/>
      <w:bookmarkStart w:id="2" w:name="_Toc510094824"/>
      <w:bookmarkStart w:id="3" w:name="_Toc4886"/>
      <w:bookmarkStart w:id="4" w:name="_Toc9657"/>
      <w:bookmarkStart w:id="5" w:name="_Toc17061"/>
      <w:bookmarkStart w:id="6" w:name="_Toc511338784"/>
      <w:r>
        <w:rPr>
          <w:rFonts w:ascii="Times New Roman" w:hAnsi="Times New Roman" w:cs="Times New Roman"/>
        </w:rPr>
        <w:t>教育部直属高校固定资产最低使用年限表</w:t>
      </w:r>
      <w:bookmarkEnd w:id="1"/>
      <w:bookmarkEnd w:id="2"/>
      <w:bookmarkEnd w:id="3"/>
      <w:bookmarkEnd w:id="4"/>
      <w:bookmarkEnd w:id="5"/>
      <w:bookmarkEnd w:id="6"/>
    </w:p>
    <w:tbl>
      <w:tblPr>
        <w:tblW w:w="7915" w:type="dxa"/>
        <w:tblInd w:w="121" w:type="dxa"/>
        <w:tblLayout w:type="fixed"/>
        <w:tblLook w:val="04A0"/>
      </w:tblPr>
      <w:tblGrid>
        <w:gridCol w:w="1821"/>
        <w:gridCol w:w="1400"/>
        <w:gridCol w:w="2380"/>
        <w:gridCol w:w="2314"/>
      </w:tblGrid>
      <w:tr w:rsidR="009D45E2" w:rsidTr="009D45E2">
        <w:trPr>
          <w:cantSplit/>
          <w:trHeight w:val="43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固定资产类别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内容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最低使用年限（年）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房屋及构筑物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业务及管理用房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钢结构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钢筋混凝土结构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砖混结构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砖木结构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简易房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房屋附属设施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构筑物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通用设备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计算机设备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办公设备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车辆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图书档案设备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机械设备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电气设备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雷达、无线电和卫星导航设备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通信设备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广播、电视、电影设备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仪器仪表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电子和通信测量设备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计量标准器具及量具、衡器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专用设备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探矿、采矿、选矿和造块设备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石油天然气开采专用设备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石油和化学工业专用设备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炼焦和金属冶炼轧制设备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电力工业专用设备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非金属矿物制品工业专用设备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核工业专用设备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航空航天工业专用设备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工程机械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农业和林业机械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木材采集和加工设备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食品加工专用设备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饮料加工设备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烟草加工设备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粮油作物和饲料加工设备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纺织设备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缝纫、服饰、制革和毛皮加工设备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造纸和印刷机械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化学药品和中药专用设备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医疗设备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电工、电子专用生产设备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安全生产设备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邮政专用设备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环境污染防治设备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公安专用设备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水工机械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殡葬设备及用品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铁路运输设备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水上交通运输设备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航空器及其配套设备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专用仪器仪表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文艺设备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体育设备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娱乐设备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家具、用具及装具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家具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</w:tr>
      <w:tr w:rsidR="009D45E2" w:rsidTr="009D45E2">
        <w:trPr>
          <w:cantSplit/>
          <w:trHeight w:val="438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用具、装具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E2" w:rsidRDefault="009D45E2" w:rsidP="003D293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</w:tbl>
    <w:p w:rsidR="005D3D65" w:rsidRDefault="005D3D65" w:rsidP="009D45E2"/>
    <w:sectPr w:rsidR="005D3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65" w:rsidRDefault="005D3D65" w:rsidP="009D45E2">
      <w:pPr>
        <w:ind w:firstLine="420"/>
      </w:pPr>
      <w:r>
        <w:separator/>
      </w:r>
    </w:p>
  </w:endnote>
  <w:endnote w:type="continuationSeparator" w:id="1">
    <w:p w:rsidR="005D3D65" w:rsidRDefault="005D3D65" w:rsidP="009D45E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65" w:rsidRDefault="005D3D65" w:rsidP="009D45E2">
      <w:pPr>
        <w:ind w:firstLine="420"/>
      </w:pPr>
      <w:r>
        <w:separator/>
      </w:r>
    </w:p>
  </w:footnote>
  <w:footnote w:type="continuationSeparator" w:id="1">
    <w:p w:rsidR="005D3D65" w:rsidRDefault="005D3D65" w:rsidP="009D45E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E2"/>
    <w:rsid w:val="005D3D65"/>
    <w:rsid w:val="009D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9D45E2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5E2"/>
    <w:rPr>
      <w:sz w:val="18"/>
      <w:szCs w:val="18"/>
    </w:rPr>
  </w:style>
  <w:style w:type="character" w:customStyle="1" w:styleId="3Char">
    <w:name w:val="标题 3 Char"/>
    <w:basedOn w:val="a0"/>
    <w:link w:val="3"/>
    <w:rsid w:val="009D45E2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2018-04-26T06:27:00Z</dcterms:created>
  <dcterms:modified xsi:type="dcterms:W3CDTF">2018-04-26T06:29:00Z</dcterms:modified>
</cp:coreProperties>
</file>