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6F" w:rsidRPr="001A6C6F" w:rsidRDefault="001A6C6F" w:rsidP="00CF4832">
      <w:pPr>
        <w:keepNext/>
        <w:keepLines/>
        <w:spacing w:beforeLines="100" w:line="420" w:lineRule="auto"/>
        <w:jc w:val="left"/>
        <w:outlineLvl w:val="2"/>
        <w:rPr>
          <w:rFonts w:ascii="宋体" w:hAnsi="宋体" w:cs="Times New Roman"/>
          <w:b/>
          <w:bCs/>
          <w:spacing w:val="20"/>
          <w:sz w:val="24"/>
          <w:szCs w:val="32"/>
        </w:rPr>
      </w:pPr>
    </w:p>
    <w:p w:rsidR="001A6C6F" w:rsidRPr="00CF4832" w:rsidRDefault="001A6C6F" w:rsidP="00CF4832">
      <w:pPr>
        <w:rPr>
          <w:rFonts w:ascii="宋体" w:hAnsi="宋体" w:cs="宋体"/>
          <w:sz w:val="18"/>
          <w:szCs w:val="18"/>
        </w:rPr>
      </w:pPr>
      <w:bookmarkStart w:id="0" w:name="_Toc25898"/>
      <w:bookmarkStart w:id="1" w:name="_Toc13835"/>
      <w:bookmarkStart w:id="2" w:name="_Toc21471"/>
      <w:bookmarkStart w:id="3" w:name="_Toc25994"/>
      <w:bookmarkStart w:id="4" w:name="_GoBack"/>
      <w:bookmarkEnd w:id="4"/>
      <w:r w:rsidRPr="001A6C6F">
        <w:rPr>
          <w:rFonts w:ascii="宋体" w:hAnsi="宋体" w:cs="Times New Roman" w:hint="eastAsia"/>
          <w:b/>
          <w:bCs/>
          <w:spacing w:val="20"/>
          <w:sz w:val="24"/>
          <w:szCs w:val="32"/>
        </w:rPr>
        <w:t>附2：</w:t>
      </w:r>
      <w:bookmarkEnd w:id="0"/>
      <w:bookmarkEnd w:id="1"/>
      <w:bookmarkEnd w:id="2"/>
      <w:bookmarkEnd w:id="3"/>
    </w:p>
    <w:p w:rsidR="001A6C6F" w:rsidRPr="001A6C6F" w:rsidRDefault="001A6C6F" w:rsidP="00CF4832">
      <w:pPr>
        <w:keepNext/>
        <w:keepLines/>
        <w:spacing w:beforeLines="100" w:line="420" w:lineRule="auto"/>
        <w:jc w:val="center"/>
        <w:outlineLvl w:val="2"/>
        <w:rPr>
          <w:rFonts w:ascii="Calibri" w:hAnsi="Calibri" w:cs="Times New Roman"/>
          <w:b/>
          <w:bCs/>
          <w:spacing w:val="20"/>
          <w:sz w:val="24"/>
          <w:szCs w:val="32"/>
        </w:rPr>
      </w:pPr>
      <w:bookmarkStart w:id="5" w:name="_Toc23425"/>
      <w:bookmarkStart w:id="6" w:name="_Toc32062"/>
      <w:bookmarkStart w:id="7" w:name="_Toc24875"/>
      <w:bookmarkStart w:id="8" w:name="_Toc29727"/>
      <w:bookmarkStart w:id="9" w:name="_Toc11169"/>
      <w:bookmarkStart w:id="10" w:name="_Toc4679"/>
      <w:r w:rsidRPr="001A6C6F">
        <w:rPr>
          <w:rFonts w:ascii="Calibri" w:hAnsi="Calibri" w:cs="Times New Roman" w:hint="eastAsia"/>
          <w:b/>
          <w:bCs/>
          <w:spacing w:val="20"/>
          <w:sz w:val="24"/>
          <w:szCs w:val="32"/>
        </w:rPr>
        <w:t>中央行政单位通用办公家具配置标准表</w:t>
      </w:r>
      <w:bookmarkEnd w:id="5"/>
      <w:bookmarkEnd w:id="6"/>
      <w:bookmarkEnd w:id="7"/>
      <w:bookmarkEnd w:id="8"/>
      <w:bookmarkEnd w:id="9"/>
      <w:bookmarkEnd w:id="10"/>
    </w:p>
    <w:tbl>
      <w:tblPr>
        <w:tblW w:w="5038" w:type="pct"/>
        <w:jc w:val="center"/>
        <w:tblLook w:val="04A0"/>
      </w:tblPr>
      <w:tblGrid>
        <w:gridCol w:w="1016"/>
        <w:gridCol w:w="1310"/>
        <w:gridCol w:w="1893"/>
        <w:gridCol w:w="1750"/>
        <w:gridCol w:w="1456"/>
        <w:gridCol w:w="1097"/>
        <w:gridCol w:w="65"/>
      </w:tblGrid>
      <w:tr w:rsidR="008818ED" w:rsidRPr="001A6C6F" w:rsidTr="008818ED">
        <w:trPr>
          <w:trHeight w:val="770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资产品目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数量上限</w:t>
            </w:r>
          </w:p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（套、件、组）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价格上限（元）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最低使用年限（年）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性能</w:t>
            </w:r>
          </w:p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要求</w:t>
            </w:r>
          </w:p>
        </w:tc>
      </w:tr>
      <w:tr w:rsidR="008818ED" w:rsidRPr="008818ED" w:rsidTr="008818ED">
        <w:trPr>
          <w:trHeight w:val="679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1套/人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司局级：4500；</w:t>
            </w: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处级及以下：3000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 w:rsidR="008818ED" w:rsidRPr="001A6C6F" w:rsidTr="008818ED">
        <w:trPr>
          <w:trHeight w:val="679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司局级：1500；</w:t>
            </w: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处级及以下：800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val="1048"/>
          <w:jc w:val="center"/>
        </w:trPr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沙发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视办公室使用面积，每个处级及以下办公室可以配置1个三人沙发或2个单人沙发，司局级办公室可以配置1个三人沙发和2个单人沙发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val="1237"/>
          <w:jc w:val="center"/>
        </w:trPr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110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val="880"/>
          <w:jc w:val="center"/>
        </w:trPr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茶几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大茶几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val="1041"/>
          <w:jc w:val="center"/>
        </w:trPr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小茶几</w:t>
            </w:r>
          </w:p>
        </w:tc>
        <w:tc>
          <w:tcPr>
            <w:tcW w:w="110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hRule="exact" w:val="737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桌前椅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1个/办公室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hRule="exact" w:val="737"/>
          <w:jc w:val="center"/>
        </w:trPr>
        <w:tc>
          <w:tcPr>
            <w:tcW w:w="1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书柜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司局级：2组/人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hRule="exact" w:val="737"/>
          <w:jc w:val="center"/>
        </w:trPr>
        <w:tc>
          <w:tcPr>
            <w:tcW w:w="1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ind w:rightChars="-42" w:right="-88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处级及以下：1组/人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hRule="exact" w:val="737"/>
          <w:jc w:val="center"/>
        </w:trPr>
        <w:tc>
          <w:tcPr>
            <w:tcW w:w="13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1组/人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司局级：2000；</w:t>
            </w: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处级及以下：1000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hRule="exact" w:val="737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司局级：2000；</w:t>
            </w: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处级及以下：1000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hRule="exact" w:val="737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保密柜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hRule="exact" w:val="737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val="2105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会议桌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会议室使用面积在50（含）平方米以下：1600元/平方米；50-100（含）平方米：1200元/平方米；</w:t>
            </w:r>
          </w:p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100平方米以上：1000元/平方米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8ED" w:rsidRPr="001A6C6F" w:rsidTr="008818ED">
        <w:trPr>
          <w:trHeight w:val="711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6F" w:rsidRPr="001A6C6F" w:rsidRDefault="001A6C6F" w:rsidP="001A6C6F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A6C6F" w:rsidRPr="001A6C6F" w:rsidTr="008818ED">
        <w:trPr>
          <w:gridAfter w:val="1"/>
          <w:wAfter w:w="38" w:type="pct"/>
          <w:trHeight w:val="780"/>
          <w:jc w:val="center"/>
        </w:trPr>
        <w:tc>
          <w:tcPr>
            <w:tcW w:w="49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>备注  1.配置具有组合功能的办公家具，价格不得高于各单项资产的价格之和。</w:t>
            </w:r>
          </w:p>
          <w:p w:rsidR="001A6C6F" w:rsidRPr="001A6C6F" w:rsidRDefault="001A6C6F" w:rsidP="001A6C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C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2.价格上限中的价格指单件家具的价格。</w:t>
            </w:r>
          </w:p>
        </w:tc>
      </w:tr>
    </w:tbl>
    <w:p w:rsidR="00004346" w:rsidRPr="001A6C6F" w:rsidRDefault="00004346"/>
    <w:sectPr w:rsidR="00004346" w:rsidRPr="001A6C6F" w:rsidSect="00E1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EC" w:rsidRDefault="009B62EC" w:rsidP="001A6C6F">
      <w:r>
        <w:separator/>
      </w:r>
    </w:p>
  </w:endnote>
  <w:endnote w:type="continuationSeparator" w:id="1">
    <w:p w:rsidR="009B62EC" w:rsidRDefault="009B62EC" w:rsidP="001A6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EC" w:rsidRDefault="009B62EC" w:rsidP="001A6C6F">
      <w:r>
        <w:separator/>
      </w:r>
    </w:p>
  </w:footnote>
  <w:footnote w:type="continuationSeparator" w:id="1">
    <w:p w:rsidR="009B62EC" w:rsidRDefault="009B62EC" w:rsidP="001A6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4F6"/>
    <w:rsid w:val="00004346"/>
    <w:rsid w:val="00036C8F"/>
    <w:rsid w:val="001A6C6F"/>
    <w:rsid w:val="001D68AC"/>
    <w:rsid w:val="00520E31"/>
    <w:rsid w:val="006824F6"/>
    <w:rsid w:val="007B0D67"/>
    <w:rsid w:val="008818ED"/>
    <w:rsid w:val="009B62EC"/>
    <w:rsid w:val="00BF7797"/>
    <w:rsid w:val="00C12114"/>
    <w:rsid w:val="00CF4832"/>
    <w:rsid w:val="00D9316F"/>
    <w:rsid w:val="00E1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14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C6F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C6F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好人</dc:creator>
  <cp:keywords/>
  <dc:description/>
  <cp:lastModifiedBy>微软用户</cp:lastModifiedBy>
  <cp:revision>3</cp:revision>
  <dcterms:created xsi:type="dcterms:W3CDTF">2017-06-15T03:29:00Z</dcterms:created>
  <dcterms:modified xsi:type="dcterms:W3CDTF">2017-06-15T03:37:00Z</dcterms:modified>
</cp:coreProperties>
</file>